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6E43B" w14:textId="306BD22B" w:rsidR="00AB2368" w:rsidRDefault="00AB2368" w:rsidP="000A798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0845B2">
        <w:rPr>
          <w:rFonts w:ascii="Arial" w:eastAsia="Times New Roman" w:hAnsi="Arial" w:cs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64BFB576" wp14:editId="51507566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962025" cy="952500"/>
            <wp:effectExtent l="0" t="0" r="9525" b="0"/>
            <wp:wrapSquare wrapText="bothSides"/>
            <wp:docPr id="1" name="Picture 23" descr="Bosque Far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9" name="Picture 23" descr="Bosque Farm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48C1359D" w14:textId="61590D9B" w:rsidR="00AB2368" w:rsidRDefault="00AB2368" w:rsidP="000A798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</w:p>
    <w:p w14:paraId="651AA133" w14:textId="4656C96C" w:rsidR="00AB2368" w:rsidRDefault="00AB2368" w:rsidP="00C86CE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                        </w:t>
      </w:r>
      <w:r w:rsidR="00FE07BF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ab/>
      </w:r>
    </w:p>
    <w:p w14:paraId="0127C942" w14:textId="117D122A" w:rsidR="00F85C09" w:rsidRPr="00AB2368" w:rsidRDefault="00AB2368" w:rsidP="000A798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                          </w:t>
      </w:r>
      <w:r w:rsidR="00F85C09" w:rsidRPr="000845B2">
        <w:rPr>
          <w:rFonts w:ascii="Times New Roman" w:eastAsia="Times New Roman" w:hAnsi="Times New Roman" w:cs="Times New Roman"/>
          <w:b/>
          <w:sz w:val="24"/>
          <w:szCs w:val="20"/>
        </w:rPr>
        <w:t>VILLAGE OF BOSQUE FARMS</w:t>
      </w:r>
    </w:p>
    <w:p w14:paraId="6E60A584" w14:textId="77777777" w:rsidR="00F85C09" w:rsidRPr="000845B2" w:rsidRDefault="00F85C09" w:rsidP="00F8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845B2">
        <w:rPr>
          <w:rFonts w:ascii="Times New Roman" w:eastAsia="Times New Roman" w:hAnsi="Times New Roman" w:cs="Times New Roman"/>
          <w:b/>
          <w:sz w:val="24"/>
          <w:szCs w:val="20"/>
        </w:rPr>
        <w:t>PLANNING &amp; ZONING COMMISSION</w:t>
      </w:r>
    </w:p>
    <w:p w14:paraId="0CBAB02B" w14:textId="77777777" w:rsidR="00F85C09" w:rsidRPr="000845B2" w:rsidRDefault="00F85C09" w:rsidP="00F8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845B2">
        <w:rPr>
          <w:rFonts w:ascii="Times New Roman" w:eastAsia="Times New Roman" w:hAnsi="Times New Roman" w:cs="Times New Roman"/>
          <w:b/>
          <w:sz w:val="24"/>
          <w:szCs w:val="20"/>
        </w:rPr>
        <w:t xml:space="preserve">MINUTES OF THE REGULAR MEETING </w:t>
      </w:r>
    </w:p>
    <w:p w14:paraId="71052055" w14:textId="00F9A70B" w:rsidR="00F85C09" w:rsidRDefault="00604B80" w:rsidP="00F85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August 3</w:t>
      </w:r>
      <w:r w:rsidR="0016239A">
        <w:rPr>
          <w:rFonts w:ascii="Times New Roman" w:eastAsia="Times New Roman" w:hAnsi="Times New Roman" w:cs="Times New Roman"/>
          <w:b/>
          <w:sz w:val="24"/>
          <w:szCs w:val="20"/>
        </w:rPr>
        <w:t>, 20</w:t>
      </w:r>
      <w:r w:rsidR="003C6179">
        <w:rPr>
          <w:rFonts w:ascii="Times New Roman" w:eastAsia="Times New Roman" w:hAnsi="Times New Roman" w:cs="Times New Roman"/>
          <w:b/>
          <w:sz w:val="24"/>
          <w:szCs w:val="20"/>
        </w:rPr>
        <w:t>20</w:t>
      </w:r>
    </w:p>
    <w:p w14:paraId="6CB65E5A" w14:textId="77777777" w:rsidR="00F85C09" w:rsidRPr="000845B2" w:rsidRDefault="00F85C09" w:rsidP="00F8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B4E9E1B" w14:textId="77777777" w:rsidR="00F85C09" w:rsidRPr="000845B2" w:rsidRDefault="00F85C09" w:rsidP="00F85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0845B2">
        <w:rPr>
          <w:rFonts w:ascii="Times New Roman" w:eastAsia="Times New Roman" w:hAnsi="Times New Roman" w:cs="Times New Roman"/>
          <w:b/>
          <w:sz w:val="24"/>
          <w:szCs w:val="20"/>
        </w:rPr>
        <w:t xml:space="preserve">1. </w:t>
      </w:r>
      <w:r w:rsidRPr="000845B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RESIDENTS TO ADDRESS COMMISSION ON NON-AGENDA ITEMS</w:t>
      </w:r>
    </w:p>
    <w:p w14:paraId="02142B95" w14:textId="77777777" w:rsidR="00F85C09" w:rsidRPr="000845B2" w:rsidRDefault="00F85C09" w:rsidP="00F85C0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44BE7702" w14:textId="4646039F" w:rsidR="00F85C09" w:rsidRPr="008B2DA0" w:rsidRDefault="00604B80" w:rsidP="00F85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B2DA0">
        <w:rPr>
          <w:rFonts w:ascii="Times New Roman" w:eastAsia="Times New Roman" w:hAnsi="Times New Roman" w:cs="Times New Roman"/>
          <w:b/>
          <w:bCs/>
          <w:sz w:val="24"/>
          <w:szCs w:val="20"/>
        </w:rPr>
        <w:t>One resident was present to address the Commission</w:t>
      </w:r>
      <w:r w:rsidR="000B4D18" w:rsidRPr="008B2DA0">
        <w:rPr>
          <w:rFonts w:ascii="Times New Roman" w:eastAsia="Times New Roman" w:hAnsi="Times New Roman" w:cs="Times New Roman"/>
          <w:b/>
          <w:bCs/>
          <w:sz w:val="24"/>
          <w:szCs w:val="20"/>
        </w:rPr>
        <w:t>.</w:t>
      </w:r>
      <w:r w:rsidRPr="008B2DA0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Mr. Michael Burnell. </w:t>
      </w:r>
      <w:r w:rsidR="00D76D92" w:rsidRPr="008B2DA0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Was requesting information about 280 Del Norte. He was informed that the case was closed and that he can file a request for information with the Village of Bosque Farms. </w:t>
      </w:r>
      <w:r w:rsidR="000B4D18" w:rsidRPr="008B2DA0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5E5CEA" w:rsidRPr="008B2DA0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</w:p>
    <w:p w14:paraId="59E8660F" w14:textId="77777777" w:rsidR="00F85C09" w:rsidRPr="008B2DA0" w:rsidRDefault="00F85C09" w:rsidP="00F85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43A04197" w14:textId="77777777" w:rsidR="00F85C09" w:rsidRPr="000845B2" w:rsidRDefault="00F85C09" w:rsidP="00F85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845B2">
        <w:rPr>
          <w:rFonts w:ascii="Times New Roman" w:eastAsia="Times New Roman" w:hAnsi="Times New Roman" w:cs="Times New Roman"/>
          <w:b/>
          <w:sz w:val="24"/>
          <w:szCs w:val="20"/>
        </w:rPr>
        <w:t xml:space="preserve">2.  </w:t>
      </w:r>
      <w:r w:rsidRPr="000845B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CALL TO ORDER</w:t>
      </w:r>
    </w:p>
    <w:p w14:paraId="76010629" w14:textId="77777777" w:rsidR="00F85C09" w:rsidRPr="000845B2" w:rsidRDefault="00F85C09" w:rsidP="00F85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056379A" w14:textId="21A68507" w:rsidR="00F85C09" w:rsidRPr="008B2DA0" w:rsidRDefault="002B7C6D" w:rsidP="00F85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B2DA0">
        <w:rPr>
          <w:rFonts w:ascii="Times New Roman" w:eastAsia="Times New Roman" w:hAnsi="Times New Roman" w:cs="Times New Roman"/>
          <w:b/>
          <w:bCs/>
          <w:sz w:val="24"/>
          <w:szCs w:val="20"/>
        </w:rPr>
        <w:t>The m</w:t>
      </w:r>
      <w:r w:rsidR="00624C9F" w:rsidRPr="008B2DA0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eeting </w:t>
      </w:r>
      <w:r w:rsidR="00E20C8C" w:rsidRPr="008B2DA0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was </w:t>
      </w:r>
      <w:r w:rsidR="000B4D18" w:rsidRPr="008B2DA0">
        <w:rPr>
          <w:rFonts w:ascii="Times New Roman" w:eastAsia="Times New Roman" w:hAnsi="Times New Roman" w:cs="Times New Roman"/>
          <w:b/>
          <w:bCs/>
          <w:sz w:val="24"/>
          <w:szCs w:val="20"/>
        </w:rPr>
        <w:t>called to order at 18</w:t>
      </w:r>
      <w:r w:rsidR="00604B80" w:rsidRPr="008B2DA0">
        <w:rPr>
          <w:rFonts w:ascii="Times New Roman" w:eastAsia="Times New Roman" w:hAnsi="Times New Roman" w:cs="Times New Roman"/>
          <w:b/>
          <w:bCs/>
          <w:sz w:val="24"/>
          <w:szCs w:val="20"/>
        </w:rPr>
        <w:t>3</w:t>
      </w:r>
      <w:r w:rsidR="000B4D18" w:rsidRPr="008B2DA0">
        <w:rPr>
          <w:rFonts w:ascii="Times New Roman" w:eastAsia="Times New Roman" w:hAnsi="Times New Roman" w:cs="Times New Roman"/>
          <w:b/>
          <w:bCs/>
          <w:sz w:val="24"/>
          <w:szCs w:val="20"/>
        </w:rPr>
        <w:t>0 by Chairwoman Eastman</w:t>
      </w:r>
      <w:r w:rsidR="00624C9F" w:rsidRPr="008B2DA0">
        <w:rPr>
          <w:rFonts w:ascii="Times New Roman" w:eastAsia="Times New Roman" w:hAnsi="Times New Roman" w:cs="Times New Roman"/>
          <w:b/>
          <w:bCs/>
          <w:sz w:val="24"/>
          <w:szCs w:val="20"/>
        </w:rPr>
        <w:t>.</w:t>
      </w:r>
    </w:p>
    <w:p w14:paraId="269FC738" w14:textId="77777777" w:rsidR="00F85C09" w:rsidRPr="000845B2" w:rsidRDefault="00F85C09" w:rsidP="00F85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5AAA72A1" w14:textId="77777777" w:rsidR="00F85C09" w:rsidRPr="000845B2" w:rsidRDefault="00F85C09" w:rsidP="00F85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0845B2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3.  </w:t>
      </w:r>
      <w:r w:rsidRPr="000845B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ROLL CALL</w:t>
      </w:r>
    </w:p>
    <w:p w14:paraId="57FC68AC" w14:textId="77777777" w:rsidR="00F85C09" w:rsidRPr="000845B2" w:rsidRDefault="00F85C09" w:rsidP="00F85C0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94874B1" w14:textId="42EB8F44" w:rsidR="00F85C09" w:rsidRPr="008B2DA0" w:rsidRDefault="006463FE" w:rsidP="00F85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B2DA0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All members of the Commission </w:t>
      </w:r>
      <w:r w:rsidR="00E20C8C" w:rsidRPr="008B2DA0">
        <w:rPr>
          <w:rFonts w:ascii="Times New Roman" w:eastAsia="Times New Roman" w:hAnsi="Times New Roman" w:cs="Times New Roman"/>
          <w:b/>
          <w:bCs/>
          <w:sz w:val="24"/>
          <w:szCs w:val="20"/>
        </w:rPr>
        <w:t>were</w:t>
      </w:r>
      <w:r w:rsidRPr="008B2DA0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present. </w:t>
      </w:r>
    </w:p>
    <w:p w14:paraId="3BB1547C" w14:textId="77777777" w:rsidR="00F85C09" w:rsidRPr="000845B2" w:rsidRDefault="00F85C09" w:rsidP="00F8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D02FD01" w14:textId="77777777" w:rsidR="00F85C09" w:rsidRPr="000845B2" w:rsidRDefault="00F85C09" w:rsidP="00F85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845B2">
        <w:rPr>
          <w:rFonts w:ascii="Times New Roman" w:eastAsia="Times New Roman" w:hAnsi="Times New Roman" w:cs="Times New Roman"/>
          <w:b/>
          <w:sz w:val="24"/>
          <w:szCs w:val="20"/>
        </w:rPr>
        <w:t xml:space="preserve">4.  </w:t>
      </w:r>
      <w:r w:rsidRPr="000845B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PLEDGE OF ALLEGIANCE</w:t>
      </w:r>
    </w:p>
    <w:p w14:paraId="3FF505A1" w14:textId="77777777" w:rsidR="007F200F" w:rsidRPr="000845B2" w:rsidRDefault="007F200F" w:rsidP="00F85C0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17F5AF59" w14:textId="47A8FC70" w:rsidR="00F85C09" w:rsidRPr="008B2DA0" w:rsidRDefault="0016239A" w:rsidP="00F85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B4D18" w:rsidRPr="008B2DA0">
        <w:rPr>
          <w:rFonts w:ascii="Times New Roman" w:eastAsia="Times New Roman" w:hAnsi="Times New Roman" w:cs="Times New Roman"/>
          <w:b/>
          <w:bCs/>
          <w:sz w:val="24"/>
          <w:szCs w:val="20"/>
        </w:rPr>
        <w:t>Pledge of allegiance</w:t>
      </w:r>
      <w:r w:rsidR="00E20C8C" w:rsidRPr="008B2DA0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was</w:t>
      </w:r>
      <w:r w:rsidR="000B4D18" w:rsidRPr="008B2DA0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led by </w:t>
      </w:r>
      <w:r w:rsidR="00604B80" w:rsidRPr="008B2DA0">
        <w:rPr>
          <w:rFonts w:ascii="Times New Roman" w:eastAsia="Times New Roman" w:hAnsi="Times New Roman" w:cs="Times New Roman"/>
          <w:b/>
          <w:bCs/>
          <w:sz w:val="24"/>
          <w:szCs w:val="20"/>
        </w:rPr>
        <w:t>Commissioner Carl Hulsey</w:t>
      </w:r>
      <w:r w:rsidR="000B4D18" w:rsidRPr="008B2DA0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</w:p>
    <w:p w14:paraId="47549D68" w14:textId="77777777" w:rsidR="00F85C09" w:rsidRPr="000845B2" w:rsidRDefault="00F85C09" w:rsidP="00F85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42781D7" w14:textId="77777777" w:rsidR="00F85C09" w:rsidRPr="000845B2" w:rsidRDefault="00F85C09" w:rsidP="00F85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0845B2">
        <w:rPr>
          <w:rFonts w:ascii="Times New Roman" w:eastAsia="Times New Roman" w:hAnsi="Times New Roman" w:cs="Times New Roman"/>
          <w:b/>
          <w:sz w:val="24"/>
          <w:szCs w:val="20"/>
        </w:rPr>
        <w:t xml:space="preserve">5.  </w:t>
      </w:r>
      <w:r w:rsidRPr="000845B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APPROVAL OF AGENDA</w:t>
      </w:r>
    </w:p>
    <w:p w14:paraId="4AACCD87" w14:textId="77777777" w:rsidR="00F85C09" w:rsidRPr="000845B2" w:rsidRDefault="00F85C09" w:rsidP="00F85C0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2558543" w14:textId="052A9979" w:rsidR="00F85C09" w:rsidRPr="008B2DA0" w:rsidRDefault="000B4D18" w:rsidP="00F85C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B2DA0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Commissioner </w:t>
      </w:r>
      <w:r w:rsidR="00604B80" w:rsidRPr="008B2DA0">
        <w:rPr>
          <w:rFonts w:ascii="Times New Roman" w:eastAsia="Times New Roman" w:hAnsi="Times New Roman" w:cs="Times New Roman"/>
          <w:b/>
          <w:bCs/>
          <w:sz w:val="24"/>
          <w:szCs w:val="20"/>
        </w:rPr>
        <w:t>Hulsey</w:t>
      </w:r>
      <w:r w:rsidRPr="008B2DA0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made a motion </w:t>
      </w:r>
      <w:r w:rsidR="000B6061" w:rsidRPr="008B2DA0">
        <w:rPr>
          <w:rFonts w:ascii="Times New Roman" w:eastAsia="Times New Roman" w:hAnsi="Times New Roman" w:cs="Times New Roman"/>
          <w:b/>
          <w:bCs/>
          <w:sz w:val="24"/>
          <w:szCs w:val="20"/>
        </w:rPr>
        <w:t>to approve the Agenda</w:t>
      </w:r>
      <w:r w:rsidR="00E20C8C" w:rsidRPr="008B2DA0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that motion</w:t>
      </w:r>
      <w:r w:rsidR="000B6061" w:rsidRPr="008B2DA0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was seconded by Commissioner </w:t>
      </w:r>
      <w:r w:rsidR="00604B80" w:rsidRPr="008B2DA0">
        <w:rPr>
          <w:rFonts w:ascii="Times New Roman" w:eastAsia="Times New Roman" w:hAnsi="Times New Roman" w:cs="Times New Roman"/>
          <w:b/>
          <w:bCs/>
          <w:sz w:val="24"/>
          <w:szCs w:val="20"/>
        </w:rPr>
        <w:t>Garrison</w:t>
      </w:r>
      <w:r w:rsidR="000B6061" w:rsidRPr="008B2DA0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as written</w:t>
      </w:r>
      <w:r w:rsidR="00E920F8" w:rsidRPr="008B2DA0">
        <w:rPr>
          <w:rFonts w:ascii="Times New Roman" w:eastAsia="Times New Roman" w:hAnsi="Times New Roman" w:cs="Times New Roman"/>
          <w:b/>
          <w:bCs/>
          <w:sz w:val="24"/>
          <w:szCs w:val="20"/>
        </w:rPr>
        <w:t>.</w:t>
      </w:r>
      <w:r w:rsidR="004A2C5C" w:rsidRPr="008B2DA0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E920F8" w:rsidRPr="008B2DA0">
        <w:rPr>
          <w:rFonts w:ascii="Times New Roman" w:eastAsia="Times New Roman" w:hAnsi="Times New Roman" w:cs="Times New Roman"/>
          <w:b/>
          <w:bCs/>
          <w:sz w:val="24"/>
          <w:szCs w:val="20"/>
        </w:rPr>
        <w:t>The m</w:t>
      </w:r>
      <w:r w:rsidR="004A2C5C" w:rsidRPr="008B2DA0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otion </w:t>
      </w:r>
      <w:r w:rsidR="00E20C8C" w:rsidRPr="008B2DA0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was </w:t>
      </w:r>
      <w:r w:rsidR="004A2C5C" w:rsidRPr="008B2DA0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carried unanimously. </w:t>
      </w:r>
      <w:r w:rsidRPr="008B2DA0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</w:p>
    <w:p w14:paraId="05E657A6" w14:textId="77777777" w:rsidR="00F85C09" w:rsidRPr="000845B2" w:rsidRDefault="00F85C09" w:rsidP="00F85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0BD3BE4" w14:textId="77777777" w:rsidR="00F85C09" w:rsidRPr="000845B2" w:rsidRDefault="00F85C09" w:rsidP="00F85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0845B2">
        <w:rPr>
          <w:rFonts w:ascii="Times New Roman" w:eastAsia="Times New Roman" w:hAnsi="Times New Roman" w:cs="Times New Roman"/>
          <w:b/>
          <w:sz w:val="24"/>
          <w:szCs w:val="20"/>
        </w:rPr>
        <w:t xml:space="preserve">6.  </w:t>
      </w:r>
      <w:r w:rsidRPr="000845B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APPROVAL OF THE MINUTES</w:t>
      </w:r>
    </w:p>
    <w:p w14:paraId="26AF89B3" w14:textId="77777777" w:rsidR="00F85C09" w:rsidRPr="000845B2" w:rsidRDefault="00F85C09" w:rsidP="00F85C0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20EB14CC" w14:textId="67427499" w:rsidR="00AB2368" w:rsidRPr="008B2DA0" w:rsidRDefault="004A2C5C" w:rsidP="00F85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B2DA0">
        <w:rPr>
          <w:rFonts w:ascii="Times New Roman" w:eastAsia="Times New Roman" w:hAnsi="Times New Roman" w:cs="Times New Roman"/>
          <w:b/>
          <w:sz w:val="24"/>
          <w:szCs w:val="20"/>
        </w:rPr>
        <w:t xml:space="preserve">Commissioner </w:t>
      </w:r>
      <w:r w:rsidR="00604B80" w:rsidRPr="008B2DA0">
        <w:rPr>
          <w:rFonts w:ascii="Times New Roman" w:eastAsia="Times New Roman" w:hAnsi="Times New Roman" w:cs="Times New Roman"/>
          <w:b/>
          <w:sz w:val="24"/>
          <w:szCs w:val="20"/>
        </w:rPr>
        <w:t>Podeyn</w:t>
      </w:r>
      <w:r w:rsidRPr="008B2DA0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0B6061" w:rsidRPr="008B2DA0">
        <w:rPr>
          <w:rFonts w:ascii="Times New Roman" w:eastAsia="Times New Roman" w:hAnsi="Times New Roman" w:cs="Times New Roman"/>
          <w:b/>
          <w:sz w:val="24"/>
          <w:szCs w:val="20"/>
        </w:rPr>
        <w:t xml:space="preserve">made a motion to approve the minutes as presented, Commissioner </w:t>
      </w:r>
      <w:r w:rsidR="002B7C6D" w:rsidRPr="008B2DA0">
        <w:rPr>
          <w:rFonts w:ascii="Times New Roman" w:eastAsia="Times New Roman" w:hAnsi="Times New Roman" w:cs="Times New Roman"/>
          <w:b/>
          <w:sz w:val="24"/>
          <w:szCs w:val="20"/>
        </w:rPr>
        <w:t>Hatch</w:t>
      </w:r>
      <w:r w:rsidR="000B6061" w:rsidRPr="008B2DA0">
        <w:rPr>
          <w:rFonts w:ascii="Times New Roman" w:eastAsia="Times New Roman" w:hAnsi="Times New Roman" w:cs="Times New Roman"/>
          <w:b/>
          <w:sz w:val="24"/>
          <w:szCs w:val="20"/>
        </w:rPr>
        <w:t xml:space="preserve"> second</w:t>
      </w:r>
      <w:r w:rsidR="00D7736C" w:rsidRPr="008B2DA0">
        <w:rPr>
          <w:rFonts w:ascii="Times New Roman" w:eastAsia="Times New Roman" w:hAnsi="Times New Roman" w:cs="Times New Roman"/>
          <w:b/>
          <w:sz w:val="24"/>
          <w:szCs w:val="20"/>
        </w:rPr>
        <w:t>ed the</w:t>
      </w:r>
      <w:r w:rsidR="00E20C8C" w:rsidRPr="008B2DA0">
        <w:rPr>
          <w:rFonts w:ascii="Times New Roman" w:eastAsia="Times New Roman" w:hAnsi="Times New Roman" w:cs="Times New Roman"/>
          <w:b/>
          <w:sz w:val="24"/>
          <w:szCs w:val="20"/>
        </w:rPr>
        <w:t xml:space="preserve"> motion.</w:t>
      </w:r>
      <w:r w:rsidR="000B6061" w:rsidRPr="008B2DA0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bookmarkStart w:id="0" w:name="_Hlk45016535"/>
      <w:r w:rsidR="00E920F8" w:rsidRPr="008B2DA0">
        <w:rPr>
          <w:rFonts w:ascii="Times New Roman" w:eastAsia="Times New Roman" w:hAnsi="Times New Roman" w:cs="Times New Roman"/>
          <w:b/>
          <w:sz w:val="24"/>
          <w:szCs w:val="20"/>
        </w:rPr>
        <w:t>The m</w:t>
      </w:r>
      <w:r w:rsidR="000B6061" w:rsidRPr="008B2DA0">
        <w:rPr>
          <w:rFonts w:ascii="Times New Roman" w:eastAsia="Times New Roman" w:hAnsi="Times New Roman" w:cs="Times New Roman"/>
          <w:b/>
          <w:sz w:val="24"/>
          <w:szCs w:val="20"/>
        </w:rPr>
        <w:t>otion</w:t>
      </w:r>
      <w:r w:rsidR="00E20C8C" w:rsidRPr="008B2DA0">
        <w:rPr>
          <w:rFonts w:ascii="Times New Roman" w:eastAsia="Times New Roman" w:hAnsi="Times New Roman" w:cs="Times New Roman"/>
          <w:b/>
          <w:sz w:val="24"/>
          <w:szCs w:val="20"/>
        </w:rPr>
        <w:t xml:space="preserve"> was</w:t>
      </w:r>
      <w:r w:rsidR="000B6061" w:rsidRPr="008B2DA0">
        <w:rPr>
          <w:rFonts w:ascii="Times New Roman" w:eastAsia="Times New Roman" w:hAnsi="Times New Roman" w:cs="Times New Roman"/>
          <w:b/>
          <w:sz w:val="24"/>
          <w:szCs w:val="20"/>
        </w:rPr>
        <w:t xml:space="preserve"> carried unanimously.</w:t>
      </w:r>
    </w:p>
    <w:p w14:paraId="2A381FD0" w14:textId="77777777" w:rsidR="000B6061" w:rsidRPr="008B2DA0" w:rsidRDefault="000B6061" w:rsidP="00F85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bookmarkEnd w:id="0"/>
    <w:p w14:paraId="7D2D6086" w14:textId="75C43D29" w:rsidR="00F85C09" w:rsidRDefault="00F85C09" w:rsidP="00F85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0845B2">
        <w:rPr>
          <w:rFonts w:ascii="Times New Roman" w:eastAsia="Times New Roman" w:hAnsi="Times New Roman" w:cs="Times New Roman"/>
          <w:b/>
          <w:sz w:val="24"/>
          <w:szCs w:val="20"/>
        </w:rPr>
        <w:t xml:space="preserve">7. </w:t>
      </w:r>
      <w:r w:rsidR="00B82A6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NEW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BUSINESS</w:t>
      </w:r>
    </w:p>
    <w:p w14:paraId="7189CEC8" w14:textId="7775B09A" w:rsidR="002B7C6D" w:rsidRDefault="00604B80" w:rsidP="00604B8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B2DA0">
        <w:rPr>
          <w:rFonts w:ascii="Times New Roman" w:eastAsia="Times New Roman" w:hAnsi="Times New Roman" w:cs="Times New Roman"/>
          <w:b/>
          <w:sz w:val="24"/>
          <w:szCs w:val="20"/>
        </w:rPr>
        <w:t>There was no new business to discuss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. </w:t>
      </w:r>
    </w:p>
    <w:p w14:paraId="79050A10" w14:textId="77777777" w:rsidR="008B2DA0" w:rsidRDefault="008B2DA0" w:rsidP="008B2DA0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68D25A47" w14:textId="4CD6290B" w:rsidR="00604B80" w:rsidRDefault="00604B80" w:rsidP="00604B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604B80">
        <w:rPr>
          <w:rFonts w:ascii="Times New Roman" w:eastAsia="Times New Roman" w:hAnsi="Times New Roman" w:cs="Times New Roman"/>
          <w:b/>
          <w:sz w:val="24"/>
          <w:szCs w:val="20"/>
        </w:rPr>
        <w:t>8.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604B80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OLD BUSINESS</w:t>
      </w:r>
    </w:p>
    <w:p w14:paraId="7075281C" w14:textId="11FD77AA" w:rsidR="008A440C" w:rsidRDefault="00D76D92" w:rsidP="00604B8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Further discussion on POD’s/storage containers</w:t>
      </w:r>
      <w:r w:rsidR="00D6249A">
        <w:rPr>
          <w:rFonts w:ascii="Times New Roman" w:eastAsia="Times New Roman" w:hAnsi="Times New Roman" w:cs="Times New Roman"/>
          <w:b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D6249A">
        <w:rPr>
          <w:rFonts w:ascii="Times New Roman" w:eastAsia="Times New Roman" w:hAnsi="Times New Roman" w:cs="Times New Roman"/>
          <w:b/>
          <w:sz w:val="24"/>
          <w:szCs w:val="20"/>
        </w:rPr>
        <w:t xml:space="preserve">Commissioner’s discussed definitions, set-backs, painting, placement, size, and quantity of containers per property. </w:t>
      </w:r>
      <w:r w:rsidR="00FB00B3">
        <w:rPr>
          <w:rFonts w:ascii="Times New Roman" w:eastAsia="Times New Roman" w:hAnsi="Times New Roman" w:cs="Times New Roman"/>
          <w:b/>
          <w:sz w:val="24"/>
          <w:szCs w:val="20"/>
        </w:rPr>
        <w:t xml:space="preserve">Chairwoman Eastman asked if all containers should be painted and when would a temporary container be considered permanent? Commissioner Podeyn asked Planning and Zoning </w:t>
      </w:r>
      <w:r w:rsidR="008A440C">
        <w:rPr>
          <w:rFonts w:ascii="Times New Roman" w:eastAsia="Times New Roman" w:hAnsi="Times New Roman" w:cs="Times New Roman"/>
          <w:b/>
          <w:sz w:val="24"/>
          <w:szCs w:val="20"/>
        </w:rPr>
        <w:t xml:space="preserve">what would work for </w:t>
      </w:r>
      <w:r w:rsidR="008A440C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Planning and Zoning, </w:t>
      </w:r>
      <w:r w:rsidR="008A440C" w:rsidRPr="008A440C">
        <w:rPr>
          <w:rFonts w:ascii="Times New Roman" w:eastAsia="Times New Roman" w:hAnsi="Times New Roman" w:cs="Times New Roman"/>
          <w:b/>
          <w:sz w:val="24"/>
          <w:szCs w:val="20"/>
        </w:rPr>
        <w:t>Mike Montoya</w:t>
      </w:r>
      <w:r w:rsidR="008A440C">
        <w:rPr>
          <w:rFonts w:ascii="Times New Roman" w:eastAsia="Times New Roman" w:hAnsi="Times New Roman" w:cs="Times New Roman"/>
          <w:b/>
          <w:sz w:val="24"/>
          <w:szCs w:val="20"/>
        </w:rPr>
        <w:t xml:space="preserve">, suggested that AR zones and </w:t>
      </w:r>
      <w:r w:rsidR="006D3439">
        <w:rPr>
          <w:rFonts w:ascii="Times New Roman" w:eastAsia="Times New Roman" w:hAnsi="Times New Roman" w:cs="Times New Roman"/>
          <w:b/>
          <w:sz w:val="24"/>
          <w:szCs w:val="20"/>
        </w:rPr>
        <w:t>C-1</w:t>
      </w:r>
      <w:r w:rsidR="008A440C">
        <w:rPr>
          <w:rFonts w:ascii="Times New Roman" w:eastAsia="Times New Roman" w:hAnsi="Times New Roman" w:cs="Times New Roman"/>
          <w:b/>
          <w:sz w:val="24"/>
          <w:szCs w:val="20"/>
        </w:rPr>
        <w:t xml:space="preserve"> zones be approved for storage container, commercial areas be approved for storage containers, residential area not be approved for storage containers because it gives the properties a commercial appearance. Commissioners all agreed that permanent containers should be painted, and placed in accordance with flood hazard prevention in mind to include anchoring of the containers</w:t>
      </w:r>
      <w:r w:rsidR="0093136B">
        <w:rPr>
          <w:rFonts w:ascii="Times New Roman" w:eastAsia="Times New Roman" w:hAnsi="Times New Roman" w:cs="Times New Roman"/>
          <w:b/>
          <w:sz w:val="24"/>
          <w:szCs w:val="20"/>
        </w:rPr>
        <w:t xml:space="preserve"> additionally they asked that existing containers be given a certificate of non-compliance and be painted and anchored down</w:t>
      </w:r>
      <w:r w:rsidR="008A440C">
        <w:rPr>
          <w:rFonts w:ascii="Times New Roman" w:eastAsia="Times New Roman" w:hAnsi="Times New Roman" w:cs="Times New Roman"/>
          <w:b/>
          <w:sz w:val="24"/>
          <w:szCs w:val="20"/>
        </w:rPr>
        <w:t xml:space="preserve">. Chairwoman asked that Mike Montoya draft a proposal to present to the Governing </w:t>
      </w:r>
      <w:r w:rsidR="00CE66E8">
        <w:rPr>
          <w:rFonts w:ascii="Times New Roman" w:eastAsia="Times New Roman" w:hAnsi="Times New Roman" w:cs="Times New Roman"/>
          <w:b/>
          <w:sz w:val="24"/>
          <w:szCs w:val="20"/>
        </w:rPr>
        <w:t>B</w:t>
      </w:r>
      <w:r w:rsidR="008A440C">
        <w:rPr>
          <w:rFonts w:ascii="Times New Roman" w:eastAsia="Times New Roman" w:hAnsi="Times New Roman" w:cs="Times New Roman"/>
          <w:b/>
          <w:sz w:val="24"/>
          <w:szCs w:val="20"/>
        </w:rPr>
        <w:t xml:space="preserve">ody. </w:t>
      </w:r>
    </w:p>
    <w:p w14:paraId="4EF169EE" w14:textId="09BEC1D0" w:rsidR="00604B80" w:rsidRPr="00604B80" w:rsidRDefault="008A440C" w:rsidP="00604B8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Further discussion on fence height:  </w:t>
      </w:r>
      <w:r w:rsidR="00CF080B">
        <w:rPr>
          <w:rFonts w:ascii="Times New Roman" w:eastAsia="Times New Roman" w:hAnsi="Times New Roman" w:cs="Times New Roman"/>
          <w:b/>
          <w:sz w:val="24"/>
          <w:szCs w:val="20"/>
        </w:rPr>
        <w:t xml:space="preserve">Commissioners asked questions about where it says </w:t>
      </w:r>
      <w:r w:rsidR="00CE66E8">
        <w:rPr>
          <w:rFonts w:ascii="Times New Roman" w:eastAsia="Times New Roman" w:hAnsi="Times New Roman" w:cs="Times New Roman"/>
          <w:b/>
          <w:sz w:val="24"/>
          <w:szCs w:val="20"/>
        </w:rPr>
        <w:t xml:space="preserve">it can not be higher than 6’, Commissioners asked does the commission want a rule that limits the height of a fence, Commissioner Hatch asked that some language be changed and that flooding requirements be added. Chairwoman asked Commissioner Hatch to draft a proposal to present to the Governing Body. </w:t>
      </w:r>
    </w:p>
    <w:p w14:paraId="763A6002" w14:textId="77777777" w:rsidR="00604B80" w:rsidRPr="00604B80" w:rsidRDefault="00604B80" w:rsidP="00604B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12E12E4C" w14:textId="53110B18" w:rsidR="00AB2368" w:rsidRDefault="00604B80" w:rsidP="00F85C0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9</w:t>
      </w:r>
      <w:r w:rsidR="00F85C09" w:rsidRPr="000845B2">
        <w:rPr>
          <w:rFonts w:ascii="Times New Roman" w:eastAsia="Times New Roman" w:hAnsi="Times New Roman" w:cs="Times New Roman"/>
          <w:b/>
          <w:sz w:val="24"/>
          <w:szCs w:val="20"/>
        </w:rPr>
        <w:t xml:space="preserve">.  </w:t>
      </w:r>
      <w:r w:rsidR="00F85C09" w:rsidRPr="000845B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MONTHLY REPORT</w:t>
      </w:r>
      <w:r w:rsidR="004A2C5C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: </w:t>
      </w:r>
      <w:r w:rsidR="004A2C5C" w:rsidRPr="008B2DA0">
        <w:rPr>
          <w:rFonts w:ascii="Times New Roman" w:eastAsia="Times New Roman" w:hAnsi="Times New Roman" w:cs="Times New Roman"/>
          <w:b/>
          <w:sz w:val="24"/>
          <w:szCs w:val="20"/>
        </w:rPr>
        <w:t xml:space="preserve">Mike Montoya, provided </w:t>
      </w:r>
      <w:r w:rsidR="00951A47" w:rsidRPr="008B2DA0">
        <w:rPr>
          <w:rFonts w:ascii="Times New Roman" w:eastAsia="Times New Roman" w:hAnsi="Times New Roman" w:cs="Times New Roman"/>
          <w:b/>
          <w:sz w:val="24"/>
          <w:szCs w:val="20"/>
        </w:rPr>
        <w:t>C</w:t>
      </w:r>
      <w:r w:rsidR="004A2C5C" w:rsidRPr="008B2DA0">
        <w:rPr>
          <w:rFonts w:ascii="Times New Roman" w:eastAsia="Times New Roman" w:hAnsi="Times New Roman" w:cs="Times New Roman"/>
          <w:b/>
          <w:sz w:val="24"/>
          <w:szCs w:val="20"/>
        </w:rPr>
        <w:t xml:space="preserve">ommissioners with a monthly report for </w:t>
      </w:r>
      <w:r w:rsidR="00CE66E8" w:rsidRPr="008B2DA0">
        <w:rPr>
          <w:rFonts w:ascii="Times New Roman" w:eastAsia="Times New Roman" w:hAnsi="Times New Roman" w:cs="Times New Roman"/>
          <w:b/>
          <w:sz w:val="24"/>
          <w:szCs w:val="20"/>
        </w:rPr>
        <w:t>August</w:t>
      </w:r>
      <w:r w:rsidR="004A2C5C" w:rsidRPr="008B2DA0"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r w:rsidR="002B7C6D" w:rsidRPr="008B2DA0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CE66E8" w:rsidRPr="008B2DA0">
        <w:rPr>
          <w:rFonts w:ascii="Times New Roman" w:eastAsia="Times New Roman" w:hAnsi="Times New Roman" w:cs="Times New Roman"/>
          <w:b/>
          <w:sz w:val="24"/>
          <w:szCs w:val="20"/>
        </w:rPr>
        <w:t xml:space="preserve">Chairwoman asked the status of 970 Harris and if it was operating as a commercial sales lot. Commissioner Hulsey asked for more information on 735 N. Bosque loop. Chairwoman </w:t>
      </w:r>
      <w:r w:rsidR="00F67277" w:rsidRPr="008B2DA0">
        <w:rPr>
          <w:rFonts w:ascii="Times New Roman" w:eastAsia="Times New Roman" w:hAnsi="Times New Roman" w:cs="Times New Roman"/>
          <w:b/>
          <w:sz w:val="24"/>
          <w:szCs w:val="20"/>
        </w:rPr>
        <w:t xml:space="preserve">Eastman </w:t>
      </w:r>
      <w:r w:rsidR="00CE66E8" w:rsidRPr="008B2DA0">
        <w:rPr>
          <w:rFonts w:ascii="Times New Roman" w:eastAsia="Times New Roman" w:hAnsi="Times New Roman" w:cs="Times New Roman"/>
          <w:b/>
          <w:sz w:val="24"/>
          <w:szCs w:val="20"/>
        </w:rPr>
        <w:t>asked about 1250 Truchas rd.</w:t>
      </w:r>
      <w:r w:rsidR="00F67277" w:rsidRPr="008B2DA0">
        <w:rPr>
          <w:rFonts w:ascii="Times New Roman" w:eastAsia="Times New Roman" w:hAnsi="Times New Roman" w:cs="Times New Roman"/>
          <w:b/>
          <w:sz w:val="24"/>
          <w:szCs w:val="20"/>
        </w:rPr>
        <w:t xml:space="preserve"> if they were making progress.</w:t>
      </w:r>
      <w:r w:rsidR="00CE66E8" w:rsidRPr="008B2DA0">
        <w:rPr>
          <w:rFonts w:ascii="Times New Roman" w:eastAsia="Times New Roman" w:hAnsi="Times New Roman" w:cs="Times New Roman"/>
          <w:b/>
          <w:sz w:val="24"/>
          <w:szCs w:val="20"/>
        </w:rPr>
        <w:t xml:space="preserve"> Chairwoman Eastman asked about 1600 Alpine rd. if any progress was being made on </w:t>
      </w:r>
      <w:r w:rsidR="00F67277" w:rsidRPr="008B2DA0">
        <w:rPr>
          <w:rFonts w:ascii="Times New Roman" w:eastAsia="Times New Roman" w:hAnsi="Times New Roman" w:cs="Times New Roman"/>
          <w:b/>
          <w:sz w:val="24"/>
          <w:szCs w:val="20"/>
        </w:rPr>
        <w:t xml:space="preserve">the </w:t>
      </w:r>
      <w:r w:rsidR="00CE66E8" w:rsidRPr="008B2DA0">
        <w:rPr>
          <w:rFonts w:ascii="Times New Roman" w:eastAsia="Times New Roman" w:hAnsi="Times New Roman" w:cs="Times New Roman"/>
          <w:b/>
          <w:sz w:val="24"/>
          <w:szCs w:val="20"/>
        </w:rPr>
        <w:t>clean-up</w:t>
      </w:r>
      <w:r w:rsidR="00F67277" w:rsidRPr="008B2DA0">
        <w:rPr>
          <w:rFonts w:ascii="Times New Roman" w:eastAsia="Times New Roman" w:hAnsi="Times New Roman" w:cs="Times New Roman"/>
          <w:b/>
          <w:sz w:val="24"/>
          <w:szCs w:val="20"/>
        </w:rPr>
        <w:t xml:space="preserve"> of debris</w:t>
      </w:r>
      <w:r w:rsidR="00CE66E8" w:rsidRPr="008B2DA0">
        <w:rPr>
          <w:rFonts w:ascii="Times New Roman" w:eastAsia="Times New Roman" w:hAnsi="Times New Roman" w:cs="Times New Roman"/>
          <w:b/>
          <w:sz w:val="24"/>
          <w:szCs w:val="20"/>
        </w:rPr>
        <w:t>. Chairwoman Eastman asked about</w:t>
      </w:r>
      <w:r w:rsidR="00F67277" w:rsidRPr="008B2DA0">
        <w:rPr>
          <w:rFonts w:ascii="Times New Roman" w:eastAsia="Times New Roman" w:hAnsi="Times New Roman" w:cs="Times New Roman"/>
          <w:b/>
          <w:sz w:val="24"/>
          <w:szCs w:val="20"/>
        </w:rPr>
        <w:t xml:space="preserve"> the reason</w:t>
      </w:r>
      <w:r w:rsidR="00CE66E8" w:rsidRPr="008B2DA0">
        <w:rPr>
          <w:rFonts w:ascii="Times New Roman" w:eastAsia="Times New Roman" w:hAnsi="Times New Roman" w:cs="Times New Roman"/>
          <w:b/>
          <w:sz w:val="24"/>
          <w:szCs w:val="20"/>
        </w:rPr>
        <w:t xml:space="preserve"> 1330 Bosque Farms Blvd. </w:t>
      </w:r>
      <w:r w:rsidR="00F67277" w:rsidRPr="008B2DA0">
        <w:rPr>
          <w:rFonts w:ascii="Times New Roman" w:eastAsia="Times New Roman" w:hAnsi="Times New Roman" w:cs="Times New Roman"/>
          <w:b/>
          <w:sz w:val="24"/>
          <w:szCs w:val="20"/>
        </w:rPr>
        <w:t xml:space="preserve">was going to court, Commissioner Podeyn also asked if they were properly disposing of tires as required. </w:t>
      </w:r>
    </w:p>
    <w:p w14:paraId="4FE37AA0" w14:textId="77777777" w:rsidR="008B2DA0" w:rsidRPr="008B2DA0" w:rsidRDefault="008B2DA0" w:rsidP="00F85C0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E08566" w14:textId="77777777" w:rsidR="005355B9" w:rsidRPr="008B2DA0" w:rsidRDefault="00F85C09" w:rsidP="00535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8B2DA0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8B2D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</w:t>
      </w:r>
    </w:p>
    <w:p w14:paraId="6925CCA2" w14:textId="77777777" w:rsidR="005355B9" w:rsidRDefault="005355B9" w:rsidP="00535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2523228F" w14:textId="25F20981" w:rsidR="005355B9" w:rsidRPr="008B2DA0" w:rsidRDefault="004A2C5C" w:rsidP="005355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D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Motion to adjourn at </w:t>
      </w:r>
      <w:r w:rsidR="00F67277" w:rsidRPr="008B2DA0">
        <w:rPr>
          <w:rFonts w:ascii="Times New Roman" w:eastAsia="Times New Roman" w:hAnsi="Times New Roman" w:cs="Times New Roman"/>
          <w:b/>
          <w:bCs/>
          <w:sz w:val="24"/>
          <w:szCs w:val="24"/>
        </w:rPr>
        <w:t>8:06</w:t>
      </w:r>
    </w:p>
    <w:p w14:paraId="46439D84" w14:textId="77777777" w:rsidR="00624C9F" w:rsidRPr="005355B9" w:rsidRDefault="00624C9F" w:rsidP="00535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3B6F3482" w14:textId="2B492360" w:rsidR="00F85C09" w:rsidRPr="000845B2" w:rsidRDefault="00F85C09" w:rsidP="00F85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5B2">
        <w:rPr>
          <w:rFonts w:ascii="Times New Roman" w:eastAsia="Times New Roman" w:hAnsi="Times New Roman" w:cs="Times New Roman"/>
          <w:b/>
          <w:sz w:val="24"/>
          <w:szCs w:val="24"/>
        </w:rPr>
        <w:t>PASSED, APPROVED</w:t>
      </w:r>
      <w:r w:rsidR="004A2C5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0845B2">
        <w:rPr>
          <w:rFonts w:ascii="Times New Roman" w:eastAsia="Times New Roman" w:hAnsi="Times New Roman" w:cs="Times New Roman"/>
          <w:b/>
          <w:sz w:val="24"/>
          <w:szCs w:val="24"/>
        </w:rPr>
        <w:t xml:space="preserve"> AND ADOPTED THIS</w:t>
      </w:r>
      <w:r w:rsidR="00317B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7D06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4A2C5C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FB71F8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0845B2">
        <w:rPr>
          <w:rFonts w:ascii="Times New Roman" w:eastAsia="Times New Roman" w:hAnsi="Times New Roman" w:cs="Times New Roman"/>
          <w:b/>
          <w:sz w:val="24"/>
          <w:szCs w:val="24"/>
        </w:rPr>
        <w:t xml:space="preserve"> DAY OF </w:t>
      </w:r>
      <w:r w:rsidR="00F67277">
        <w:rPr>
          <w:rFonts w:ascii="Times New Roman" w:eastAsia="Times New Roman" w:hAnsi="Times New Roman" w:cs="Times New Roman"/>
          <w:b/>
          <w:sz w:val="24"/>
          <w:szCs w:val="24"/>
        </w:rPr>
        <w:t>September</w:t>
      </w:r>
      <w:r w:rsidR="004D5D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45B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B8628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0845B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43E40B6" w14:textId="77777777" w:rsidR="00F85C09" w:rsidRPr="000845B2" w:rsidRDefault="00F85C09" w:rsidP="00F8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455CA9" w14:textId="77777777" w:rsidR="00F85C09" w:rsidRPr="000845B2" w:rsidRDefault="00F85C09" w:rsidP="00F8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0915E" w14:textId="77777777" w:rsidR="00F85C09" w:rsidRPr="000845B2" w:rsidRDefault="00F85C09" w:rsidP="00F8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D5920C" w14:textId="77777777" w:rsidR="00F85C09" w:rsidRPr="000845B2" w:rsidRDefault="00F85C09" w:rsidP="00F8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B2">
        <w:rPr>
          <w:rFonts w:ascii="Times New Roman" w:eastAsia="Times New Roman" w:hAnsi="Times New Roman" w:cs="Times New Roman"/>
          <w:sz w:val="24"/>
          <w:szCs w:val="24"/>
        </w:rPr>
        <w:t>ATTEST:</w:t>
      </w:r>
      <w:r w:rsidRPr="000845B2">
        <w:rPr>
          <w:rFonts w:ascii="Times New Roman" w:eastAsia="Times New Roman" w:hAnsi="Times New Roman" w:cs="Times New Roman"/>
          <w:sz w:val="24"/>
          <w:szCs w:val="24"/>
        </w:rPr>
        <w:tab/>
      </w:r>
      <w:r w:rsidRPr="000845B2">
        <w:rPr>
          <w:rFonts w:ascii="Times New Roman" w:eastAsia="Times New Roman" w:hAnsi="Times New Roman" w:cs="Times New Roman"/>
          <w:sz w:val="24"/>
          <w:szCs w:val="24"/>
        </w:rPr>
        <w:tab/>
      </w:r>
      <w:r w:rsidRPr="000845B2">
        <w:rPr>
          <w:rFonts w:ascii="Times New Roman" w:eastAsia="Times New Roman" w:hAnsi="Times New Roman" w:cs="Times New Roman"/>
          <w:sz w:val="24"/>
          <w:szCs w:val="24"/>
        </w:rPr>
        <w:tab/>
      </w:r>
      <w:r w:rsidRPr="000845B2">
        <w:rPr>
          <w:rFonts w:ascii="Times New Roman" w:eastAsia="Times New Roman" w:hAnsi="Times New Roman" w:cs="Times New Roman"/>
          <w:sz w:val="24"/>
          <w:szCs w:val="24"/>
        </w:rPr>
        <w:tab/>
      </w:r>
      <w:r w:rsidRPr="000845B2">
        <w:rPr>
          <w:rFonts w:ascii="Times New Roman" w:eastAsia="Times New Roman" w:hAnsi="Times New Roman" w:cs="Times New Roman"/>
          <w:sz w:val="24"/>
          <w:szCs w:val="24"/>
        </w:rPr>
        <w:tab/>
      </w:r>
      <w:r w:rsidRPr="000845B2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14:paraId="2B50BA77" w14:textId="77777777" w:rsidR="00F85C09" w:rsidRPr="000845B2" w:rsidRDefault="00F85C09" w:rsidP="00F8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B2">
        <w:rPr>
          <w:rFonts w:ascii="Times New Roman" w:eastAsia="Times New Roman" w:hAnsi="Times New Roman" w:cs="Times New Roman"/>
          <w:sz w:val="24"/>
          <w:szCs w:val="24"/>
        </w:rPr>
        <w:tab/>
      </w:r>
      <w:r w:rsidRPr="000845B2">
        <w:rPr>
          <w:rFonts w:ascii="Times New Roman" w:eastAsia="Times New Roman" w:hAnsi="Times New Roman" w:cs="Times New Roman"/>
          <w:sz w:val="24"/>
          <w:szCs w:val="24"/>
        </w:rPr>
        <w:tab/>
      </w:r>
      <w:r w:rsidRPr="000845B2">
        <w:rPr>
          <w:rFonts w:ascii="Times New Roman" w:eastAsia="Times New Roman" w:hAnsi="Times New Roman" w:cs="Times New Roman"/>
          <w:sz w:val="24"/>
          <w:szCs w:val="24"/>
        </w:rPr>
        <w:tab/>
      </w:r>
      <w:r w:rsidRPr="000845B2">
        <w:rPr>
          <w:rFonts w:ascii="Times New Roman" w:eastAsia="Times New Roman" w:hAnsi="Times New Roman" w:cs="Times New Roman"/>
          <w:sz w:val="24"/>
          <w:szCs w:val="24"/>
        </w:rPr>
        <w:tab/>
      </w:r>
      <w:r w:rsidRPr="000845B2">
        <w:rPr>
          <w:rFonts w:ascii="Times New Roman" w:eastAsia="Times New Roman" w:hAnsi="Times New Roman" w:cs="Times New Roman"/>
          <w:sz w:val="24"/>
          <w:szCs w:val="24"/>
        </w:rPr>
        <w:tab/>
      </w:r>
      <w:r w:rsidRPr="000845B2">
        <w:rPr>
          <w:rFonts w:ascii="Times New Roman" w:eastAsia="Times New Roman" w:hAnsi="Times New Roman" w:cs="Times New Roman"/>
          <w:sz w:val="24"/>
          <w:szCs w:val="24"/>
        </w:rPr>
        <w:tab/>
      </w:r>
      <w:r w:rsidRPr="000845B2">
        <w:rPr>
          <w:rFonts w:ascii="Times New Roman" w:eastAsia="Times New Roman" w:hAnsi="Times New Roman" w:cs="Times New Roman"/>
          <w:sz w:val="24"/>
          <w:szCs w:val="24"/>
        </w:rPr>
        <w:tab/>
        <w:t>Sharon Eastman, P&amp;Z Chairwoman</w:t>
      </w:r>
    </w:p>
    <w:p w14:paraId="530E347B" w14:textId="77F0221C" w:rsidR="00F85C09" w:rsidRPr="000845B2" w:rsidRDefault="00F85C09" w:rsidP="00F8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0036F0" w14:textId="18F82327" w:rsidR="00F85C09" w:rsidRPr="000845B2" w:rsidRDefault="00B05841" w:rsidP="00F8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04D140E" wp14:editId="76E4BDC4">
            <wp:simplePos x="0" y="0"/>
            <wp:positionH relativeFrom="column">
              <wp:posOffset>76200</wp:posOffset>
            </wp:positionH>
            <wp:positionV relativeFrom="paragraph">
              <wp:posOffset>31115</wp:posOffset>
            </wp:positionV>
            <wp:extent cx="1925955" cy="4095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 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A487061" w14:textId="0A166A49" w:rsidR="00F85C09" w:rsidRPr="000845B2" w:rsidRDefault="00F85C09" w:rsidP="00F8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5B2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680BEEE3" w14:textId="3A26B981" w:rsidR="00F85C09" w:rsidRPr="00C84918" w:rsidRDefault="0016239A" w:rsidP="00F85C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Mike Montoya</w:t>
      </w:r>
      <w:r w:rsidR="00F85C09" w:rsidRPr="000845B2">
        <w:rPr>
          <w:rFonts w:ascii="Times New Roman" w:eastAsia="Times New Roman" w:hAnsi="Times New Roman" w:cs="Times New Roman"/>
          <w:sz w:val="24"/>
          <w:szCs w:val="24"/>
        </w:rPr>
        <w:t>, Planning &amp; Zoning Administrator/Officer</w:t>
      </w:r>
    </w:p>
    <w:p w14:paraId="2D930A5F" w14:textId="77777777" w:rsidR="009E1024" w:rsidRDefault="009E1024"/>
    <w:sectPr w:rsidR="009E1024" w:rsidSect="0019395E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43005" w14:textId="77777777" w:rsidR="008A440C" w:rsidRDefault="008A440C">
      <w:pPr>
        <w:spacing w:after="0" w:line="240" w:lineRule="auto"/>
      </w:pPr>
      <w:r>
        <w:separator/>
      </w:r>
    </w:p>
  </w:endnote>
  <w:endnote w:type="continuationSeparator" w:id="0">
    <w:p w14:paraId="07752BBE" w14:textId="77777777" w:rsidR="008A440C" w:rsidRDefault="008A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B22219B41D9B46068892AA6A0C0B268F"/>
      </w:placeholder>
      <w:temporary/>
      <w:showingPlcHdr/>
      <w15:appearance w15:val="hidden"/>
    </w:sdtPr>
    <w:sdtEndPr/>
    <w:sdtContent>
      <w:p w14:paraId="6E4E4EBF" w14:textId="77777777" w:rsidR="008A440C" w:rsidRDefault="008A440C">
        <w:pPr>
          <w:pStyle w:val="Footer"/>
        </w:pPr>
        <w:r>
          <w:t>[Type here]</w:t>
        </w:r>
      </w:p>
    </w:sdtContent>
  </w:sdt>
  <w:p w14:paraId="1D1EC720" w14:textId="77777777" w:rsidR="008A440C" w:rsidRDefault="008A4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EA9B5" w14:textId="77777777" w:rsidR="008A440C" w:rsidRDefault="008A440C">
      <w:pPr>
        <w:spacing w:after="0" w:line="240" w:lineRule="auto"/>
      </w:pPr>
      <w:r>
        <w:separator/>
      </w:r>
    </w:p>
  </w:footnote>
  <w:footnote w:type="continuationSeparator" w:id="0">
    <w:p w14:paraId="1B8814D2" w14:textId="77777777" w:rsidR="008A440C" w:rsidRDefault="008A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20226" w14:textId="20EDDE39" w:rsidR="008A440C" w:rsidRDefault="008A440C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179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20476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8EFC5D" w14:textId="475E5761" w:rsidR="008A440C" w:rsidRDefault="008A440C">
        <w:pPr>
          <w:pStyle w:val="Header"/>
          <w:jc w:val="right"/>
        </w:pPr>
        <w:r>
          <w:t>180</w:t>
        </w:r>
      </w:p>
    </w:sdtContent>
  </w:sdt>
  <w:p w14:paraId="38E696CE" w14:textId="77777777" w:rsidR="008A440C" w:rsidRDefault="008A44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E0365" w14:textId="28A17E8E" w:rsidR="008A440C" w:rsidRDefault="008A440C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178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7289A"/>
    <w:multiLevelType w:val="hybridMultilevel"/>
    <w:tmpl w:val="8BEC5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381E09"/>
    <w:multiLevelType w:val="hybridMultilevel"/>
    <w:tmpl w:val="F320C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C3736B"/>
    <w:multiLevelType w:val="hybridMultilevel"/>
    <w:tmpl w:val="69344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6122A2"/>
    <w:multiLevelType w:val="hybridMultilevel"/>
    <w:tmpl w:val="DDCED862"/>
    <w:lvl w:ilvl="0" w:tplc="7D7A48C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90E7C"/>
    <w:multiLevelType w:val="hybridMultilevel"/>
    <w:tmpl w:val="7DBCFE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2633B"/>
    <w:multiLevelType w:val="hybridMultilevel"/>
    <w:tmpl w:val="3E521D12"/>
    <w:lvl w:ilvl="0" w:tplc="7610B7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92691D"/>
    <w:multiLevelType w:val="hybridMultilevel"/>
    <w:tmpl w:val="A512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2sDAzMDAwMTc1MjNQ0lEKTi0uzszPAykwNKwFAHuLjv4tAAAA"/>
  </w:docVars>
  <w:rsids>
    <w:rsidRoot w:val="00F85C09"/>
    <w:rsid w:val="00032F1B"/>
    <w:rsid w:val="00040595"/>
    <w:rsid w:val="000A1B7D"/>
    <w:rsid w:val="000A7987"/>
    <w:rsid w:val="000B4D18"/>
    <w:rsid w:val="000B6061"/>
    <w:rsid w:val="000B7498"/>
    <w:rsid w:val="00143AE5"/>
    <w:rsid w:val="00145E14"/>
    <w:rsid w:val="0016239A"/>
    <w:rsid w:val="0017211F"/>
    <w:rsid w:val="0019395E"/>
    <w:rsid w:val="001A060E"/>
    <w:rsid w:val="001A3FE6"/>
    <w:rsid w:val="001E74BF"/>
    <w:rsid w:val="002220BE"/>
    <w:rsid w:val="002345A1"/>
    <w:rsid w:val="00265145"/>
    <w:rsid w:val="00285CF7"/>
    <w:rsid w:val="00296F3F"/>
    <w:rsid w:val="002B7C6D"/>
    <w:rsid w:val="00317B71"/>
    <w:rsid w:val="00321582"/>
    <w:rsid w:val="00340E1D"/>
    <w:rsid w:val="003659CC"/>
    <w:rsid w:val="00377032"/>
    <w:rsid w:val="00385711"/>
    <w:rsid w:val="003C6179"/>
    <w:rsid w:val="003D49E6"/>
    <w:rsid w:val="003D6E6D"/>
    <w:rsid w:val="003E6864"/>
    <w:rsid w:val="004557B8"/>
    <w:rsid w:val="00496690"/>
    <w:rsid w:val="004A2C5C"/>
    <w:rsid w:val="004C1D55"/>
    <w:rsid w:val="004D5D08"/>
    <w:rsid w:val="00535233"/>
    <w:rsid w:val="005355B9"/>
    <w:rsid w:val="00555E37"/>
    <w:rsid w:val="005815DB"/>
    <w:rsid w:val="00582EE2"/>
    <w:rsid w:val="0059221A"/>
    <w:rsid w:val="00595670"/>
    <w:rsid w:val="005D29EA"/>
    <w:rsid w:val="005D42A7"/>
    <w:rsid w:val="005D5C96"/>
    <w:rsid w:val="005E2BC2"/>
    <w:rsid w:val="005E5CEA"/>
    <w:rsid w:val="005F608E"/>
    <w:rsid w:val="00604B80"/>
    <w:rsid w:val="0061705C"/>
    <w:rsid w:val="00624C9F"/>
    <w:rsid w:val="006463FE"/>
    <w:rsid w:val="00657DE7"/>
    <w:rsid w:val="00666255"/>
    <w:rsid w:val="00683775"/>
    <w:rsid w:val="00685ECD"/>
    <w:rsid w:val="006A5620"/>
    <w:rsid w:val="006A5CF7"/>
    <w:rsid w:val="006D3439"/>
    <w:rsid w:val="006E5AE4"/>
    <w:rsid w:val="00715BE8"/>
    <w:rsid w:val="00735412"/>
    <w:rsid w:val="00740CCF"/>
    <w:rsid w:val="0074225C"/>
    <w:rsid w:val="0077274C"/>
    <w:rsid w:val="007770CE"/>
    <w:rsid w:val="007F200F"/>
    <w:rsid w:val="00810C0C"/>
    <w:rsid w:val="0082698D"/>
    <w:rsid w:val="008445E6"/>
    <w:rsid w:val="00852DF4"/>
    <w:rsid w:val="00886D67"/>
    <w:rsid w:val="008A440C"/>
    <w:rsid w:val="008B024B"/>
    <w:rsid w:val="008B2DA0"/>
    <w:rsid w:val="008C5EED"/>
    <w:rsid w:val="0090151A"/>
    <w:rsid w:val="0090254D"/>
    <w:rsid w:val="0093136B"/>
    <w:rsid w:val="00951A47"/>
    <w:rsid w:val="00954EEE"/>
    <w:rsid w:val="009726AD"/>
    <w:rsid w:val="009E1024"/>
    <w:rsid w:val="00A12D47"/>
    <w:rsid w:val="00A134EB"/>
    <w:rsid w:val="00A32E41"/>
    <w:rsid w:val="00A76BE2"/>
    <w:rsid w:val="00A77D06"/>
    <w:rsid w:val="00AA5FC1"/>
    <w:rsid w:val="00AB2368"/>
    <w:rsid w:val="00AE547B"/>
    <w:rsid w:val="00B04225"/>
    <w:rsid w:val="00B05841"/>
    <w:rsid w:val="00B36856"/>
    <w:rsid w:val="00B50391"/>
    <w:rsid w:val="00B508E9"/>
    <w:rsid w:val="00B740FD"/>
    <w:rsid w:val="00B82A66"/>
    <w:rsid w:val="00B8497E"/>
    <w:rsid w:val="00B86286"/>
    <w:rsid w:val="00BB2DA3"/>
    <w:rsid w:val="00BC09ED"/>
    <w:rsid w:val="00BC28C4"/>
    <w:rsid w:val="00BD3118"/>
    <w:rsid w:val="00BE335B"/>
    <w:rsid w:val="00BF23B5"/>
    <w:rsid w:val="00C0655D"/>
    <w:rsid w:val="00C42E64"/>
    <w:rsid w:val="00C50EA0"/>
    <w:rsid w:val="00C5359D"/>
    <w:rsid w:val="00C74F06"/>
    <w:rsid w:val="00C86CE3"/>
    <w:rsid w:val="00CB4D6D"/>
    <w:rsid w:val="00CC26EB"/>
    <w:rsid w:val="00CE66E8"/>
    <w:rsid w:val="00CF080B"/>
    <w:rsid w:val="00D6249A"/>
    <w:rsid w:val="00D66E38"/>
    <w:rsid w:val="00D76D92"/>
    <w:rsid w:val="00D7736C"/>
    <w:rsid w:val="00D84DB8"/>
    <w:rsid w:val="00D93D85"/>
    <w:rsid w:val="00DE2A46"/>
    <w:rsid w:val="00DF5D91"/>
    <w:rsid w:val="00E00F2F"/>
    <w:rsid w:val="00E16632"/>
    <w:rsid w:val="00E20C8C"/>
    <w:rsid w:val="00E2361D"/>
    <w:rsid w:val="00E246E3"/>
    <w:rsid w:val="00E76162"/>
    <w:rsid w:val="00E766F9"/>
    <w:rsid w:val="00E8690A"/>
    <w:rsid w:val="00E86D23"/>
    <w:rsid w:val="00E920F8"/>
    <w:rsid w:val="00E9263E"/>
    <w:rsid w:val="00EA75EE"/>
    <w:rsid w:val="00EB7812"/>
    <w:rsid w:val="00EC7BAD"/>
    <w:rsid w:val="00EE19DB"/>
    <w:rsid w:val="00F22281"/>
    <w:rsid w:val="00F44C11"/>
    <w:rsid w:val="00F55480"/>
    <w:rsid w:val="00F66B06"/>
    <w:rsid w:val="00F67277"/>
    <w:rsid w:val="00F85C09"/>
    <w:rsid w:val="00FB00B3"/>
    <w:rsid w:val="00FB71F8"/>
    <w:rsid w:val="00FE05FD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5DC2870"/>
  <w15:chartTrackingRefBased/>
  <w15:docId w15:val="{3289794A-5EF8-4A54-9143-629F75E7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09"/>
  </w:style>
  <w:style w:type="paragraph" w:styleId="ListParagraph">
    <w:name w:val="List Paragraph"/>
    <w:basedOn w:val="Normal"/>
    <w:uiPriority w:val="34"/>
    <w:qFormat/>
    <w:rsid w:val="00F85C09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85C09"/>
  </w:style>
  <w:style w:type="paragraph" w:styleId="BalloonText">
    <w:name w:val="Balloon Text"/>
    <w:basedOn w:val="Normal"/>
    <w:link w:val="BalloonTextChar"/>
    <w:uiPriority w:val="99"/>
    <w:semiHidden/>
    <w:unhideWhenUsed/>
    <w:rsid w:val="00535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3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D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8407">
              <w:marLeft w:val="0"/>
              <w:marRight w:val="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7820">
                  <w:marLeft w:val="48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5457">
              <w:marLeft w:val="0"/>
              <w:marRight w:val="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3407">
                  <w:marLeft w:val="48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93158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4286">
                  <w:marLeft w:val="48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2219B41D9B46068892AA6A0C0B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807A6-E56E-4785-AA7A-2FA77EF36391}"/>
      </w:docPartPr>
      <w:docPartBody>
        <w:p w:rsidR="00DB75D4" w:rsidRDefault="001C19AE" w:rsidP="001C19AE">
          <w:pPr>
            <w:pStyle w:val="B22219B41D9B46068892AA6A0C0B268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9AE"/>
    <w:rsid w:val="000D63E2"/>
    <w:rsid w:val="001B0555"/>
    <w:rsid w:val="001C19AE"/>
    <w:rsid w:val="003C0F30"/>
    <w:rsid w:val="004422A4"/>
    <w:rsid w:val="004D1B8A"/>
    <w:rsid w:val="00BF0726"/>
    <w:rsid w:val="00CB417A"/>
    <w:rsid w:val="00DB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2219B41D9B46068892AA6A0C0B268F">
    <w:name w:val="B22219B41D9B46068892AA6A0C0B268F"/>
    <w:rsid w:val="001C19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38E4F-0E60-4FBC-81C9-EE5F0FA5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Hatch</dc:creator>
  <cp:keywords/>
  <dc:description/>
  <cp:lastModifiedBy>Mike Montoya</cp:lastModifiedBy>
  <cp:revision>8</cp:revision>
  <cp:lastPrinted>2020-08-24T15:46:00Z</cp:lastPrinted>
  <dcterms:created xsi:type="dcterms:W3CDTF">2020-08-04T15:35:00Z</dcterms:created>
  <dcterms:modified xsi:type="dcterms:W3CDTF">2020-09-15T16:42:00Z</dcterms:modified>
</cp:coreProperties>
</file>